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34F8" w14:textId="77777777" w:rsidR="005E3CC8" w:rsidRDefault="005E3CC8" w:rsidP="00874BCE">
      <w:pPr>
        <w:pStyle w:val="NormalWeb"/>
        <w:jc w:val="center"/>
        <w:rPr>
          <w:rFonts w:ascii="Arial" w:hAnsi="Arial" w:cs="Arial"/>
          <w:b/>
          <w:bCs/>
          <w:sz w:val="28"/>
          <w:szCs w:val="28"/>
        </w:rPr>
      </w:pPr>
    </w:p>
    <w:p w14:paraId="6C548C67" w14:textId="77777777" w:rsidR="005E3CC8" w:rsidRDefault="005E3CC8" w:rsidP="00874BCE">
      <w:pPr>
        <w:pStyle w:val="NormalWeb"/>
        <w:jc w:val="center"/>
        <w:rPr>
          <w:rFonts w:ascii="Arial" w:hAnsi="Arial" w:cs="Arial"/>
          <w:b/>
          <w:bCs/>
          <w:sz w:val="28"/>
          <w:szCs w:val="28"/>
        </w:rPr>
      </w:pPr>
    </w:p>
    <w:p w14:paraId="412F7E83" w14:textId="03327ABE" w:rsidR="00F452AF" w:rsidRDefault="00D20EFC" w:rsidP="00874BCE">
      <w:pPr>
        <w:pStyle w:val="NormalWeb"/>
        <w:jc w:val="center"/>
        <w:rPr>
          <w:rFonts w:ascii="Arial" w:hAnsi="Arial" w:cs="Arial"/>
          <w:b/>
          <w:bCs/>
          <w:sz w:val="28"/>
          <w:szCs w:val="28"/>
        </w:rPr>
      </w:pPr>
      <w:r>
        <w:rPr>
          <w:rFonts w:ascii="Arial" w:hAnsi="Arial" w:cs="Arial"/>
          <w:b/>
          <w:bCs/>
          <w:sz w:val="28"/>
          <w:szCs w:val="28"/>
        </w:rPr>
        <w:t>New Cities</w:t>
      </w:r>
      <w:r w:rsidR="00F452AF" w:rsidRPr="00BE7D6E">
        <w:rPr>
          <w:rFonts w:ascii="Arial" w:hAnsi="Arial" w:cs="Arial"/>
          <w:b/>
          <w:bCs/>
          <w:sz w:val="28"/>
          <w:szCs w:val="28"/>
        </w:rPr>
        <w:t xml:space="preserve"> Recognized with “Walk Friendly” Designation</w:t>
      </w:r>
    </w:p>
    <w:p w14:paraId="429B8ED5" w14:textId="726AB135" w:rsidR="00022772" w:rsidRPr="00022772" w:rsidRDefault="00022772" w:rsidP="00874BCE">
      <w:pPr>
        <w:pStyle w:val="NormalWeb"/>
        <w:jc w:val="center"/>
        <w:rPr>
          <w:rFonts w:ascii="Arial" w:hAnsi="Arial" w:cs="Arial"/>
          <w:color w:val="FF0000"/>
          <w:sz w:val="28"/>
          <w:szCs w:val="28"/>
        </w:rPr>
      </w:pPr>
      <w:r>
        <w:rPr>
          <w:rFonts w:ascii="Arial" w:hAnsi="Arial" w:cs="Arial"/>
          <w:color w:val="FF0000"/>
          <w:sz w:val="28"/>
          <w:szCs w:val="28"/>
        </w:rPr>
        <w:t>***</w:t>
      </w:r>
      <w:r w:rsidRPr="00022772">
        <w:rPr>
          <w:rFonts w:ascii="Arial" w:hAnsi="Arial" w:cs="Arial"/>
          <w:color w:val="FF0000"/>
          <w:sz w:val="28"/>
          <w:szCs w:val="28"/>
        </w:rPr>
        <w:t xml:space="preserve">Embargoed until </w:t>
      </w:r>
      <w:r w:rsidR="000A0BEE">
        <w:rPr>
          <w:rFonts w:ascii="Arial" w:hAnsi="Arial" w:cs="Arial"/>
          <w:color w:val="FF0000"/>
          <w:sz w:val="28"/>
          <w:szCs w:val="28"/>
        </w:rPr>
        <w:t>June 21, 2022</w:t>
      </w:r>
      <w:r w:rsidRPr="00022772">
        <w:rPr>
          <w:rFonts w:ascii="Arial" w:hAnsi="Arial" w:cs="Arial"/>
          <w:color w:val="FF0000"/>
          <w:sz w:val="28"/>
          <w:szCs w:val="28"/>
        </w:rPr>
        <w:t>, 11:00 AM Eastern Time</w:t>
      </w:r>
      <w:r>
        <w:rPr>
          <w:rFonts w:ascii="Arial" w:hAnsi="Arial" w:cs="Arial"/>
          <w:color w:val="FF0000"/>
          <w:sz w:val="28"/>
          <w:szCs w:val="28"/>
        </w:rPr>
        <w:t>***</w:t>
      </w:r>
    </w:p>
    <w:p w14:paraId="387F8FCA" w14:textId="5C419782" w:rsidR="00EE2D8E" w:rsidRDefault="00A73BF4" w:rsidP="00B92E29">
      <w:pPr>
        <w:pStyle w:val="NormalWeb"/>
        <w:spacing w:line="360" w:lineRule="auto"/>
        <w:ind w:firstLine="720"/>
        <w:rPr>
          <w:rFonts w:ascii="Arial" w:hAnsi="Arial" w:cs="Arial"/>
          <w:sz w:val="20"/>
          <w:szCs w:val="20"/>
        </w:rPr>
      </w:pPr>
      <w:r w:rsidRPr="00F452AF">
        <w:rPr>
          <w:rFonts w:ascii="Arial" w:hAnsi="Arial" w:cs="Arial"/>
          <w:sz w:val="20"/>
          <w:szCs w:val="20"/>
        </w:rPr>
        <w:t xml:space="preserve">CHAPEL HILL, </w:t>
      </w:r>
      <w:r w:rsidR="00152F7A">
        <w:rPr>
          <w:rFonts w:ascii="Arial" w:hAnsi="Arial" w:cs="Arial"/>
          <w:sz w:val="20"/>
          <w:szCs w:val="20"/>
        </w:rPr>
        <w:t>North Carolina</w:t>
      </w:r>
      <w:r w:rsidRPr="00F452AF">
        <w:rPr>
          <w:rFonts w:ascii="Arial" w:hAnsi="Arial" w:cs="Arial"/>
          <w:sz w:val="20"/>
          <w:szCs w:val="20"/>
        </w:rPr>
        <w:t xml:space="preserve">, </w:t>
      </w:r>
      <w:r w:rsidR="000A0BEE">
        <w:rPr>
          <w:rFonts w:ascii="Arial" w:hAnsi="Arial" w:cs="Arial"/>
          <w:sz w:val="20"/>
          <w:szCs w:val="20"/>
        </w:rPr>
        <w:t>June 21, 2022</w:t>
      </w:r>
      <w:r w:rsidRPr="00F452AF">
        <w:rPr>
          <w:rFonts w:ascii="Arial" w:hAnsi="Arial" w:cs="Arial"/>
          <w:sz w:val="20"/>
          <w:szCs w:val="20"/>
        </w:rPr>
        <w:t>—The Walk Friendly Communities program (WFC) recognize</w:t>
      </w:r>
      <w:r w:rsidR="00127349">
        <w:rPr>
          <w:rFonts w:ascii="Arial" w:hAnsi="Arial" w:cs="Arial"/>
          <w:sz w:val="20"/>
          <w:szCs w:val="20"/>
        </w:rPr>
        <w:t>s</w:t>
      </w:r>
      <w:r w:rsidRPr="00F452AF">
        <w:rPr>
          <w:rFonts w:ascii="Arial" w:hAnsi="Arial" w:cs="Arial"/>
          <w:sz w:val="20"/>
          <w:szCs w:val="20"/>
        </w:rPr>
        <w:t xml:space="preserve"> </w:t>
      </w:r>
      <w:r w:rsidR="00A7262B">
        <w:rPr>
          <w:rFonts w:ascii="Arial" w:hAnsi="Arial" w:cs="Arial"/>
          <w:sz w:val="20"/>
          <w:szCs w:val="20"/>
        </w:rPr>
        <w:t>twenty-three</w:t>
      </w:r>
      <w:r w:rsidRPr="00F452AF">
        <w:rPr>
          <w:rFonts w:ascii="Arial" w:hAnsi="Arial" w:cs="Arial"/>
          <w:sz w:val="20"/>
          <w:szCs w:val="20"/>
        </w:rPr>
        <w:t xml:space="preserve"> cities</w:t>
      </w:r>
      <w:r w:rsidR="000A0BEE">
        <w:rPr>
          <w:rFonts w:ascii="Arial" w:hAnsi="Arial" w:cs="Arial"/>
          <w:sz w:val="20"/>
          <w:szCs w:val="20"/>
        </w:rPr>
        <w:t xml:space="preserve"> and towns</w:t>
      </w:r>
      <w:r w:rsidR="00A7262B">
        <w:rPr>
          <w:rFonts w:ascii="Arial" w:hAnsi="Arial" w:cs="Arial"/>
          <w:sz w:val="20"/>
          <w:szCs w:val="20"/>
        </w:rPr>
        <w:t xml:space="preserve"> from across the U.S.</w:t>
      </w:r>
      <w:r w:rsidRPr="00F452AF">
        <w:rPr>
          <w:rFonts w:ascii="Arial" w:hAnsi="Arial" w:cs="Arial"/>
          <w:sz w:val="20"/>
          <w:szCs w:val="20"/>
        </w:rPr>
        <w:t xml:space="preserve"> for </w:t>
      </w:r>
      <w:r w:rsidR="00A7262B" w:rsidRPr="00F452AF">
        <w:rPr>
          <w:rFonts w:ascii="Arial" w:hAnsi="Arial" w:cs="Arial"/>
          <w:sz w:val="20"/>
          <w:szCs w:val="20"/>
        </w:rPr>
        <w:t>prioriti</w:t>
      </w:r>
      <w:r w:rsidR="00A7262B">
        <w:rPr>
          <w:rFonts w:ascii="Arial" w:hAnsi="Arial" w:cs="Arial"/>
          <w:sz w:val="20"/>
          <w:szCs w:val="20"/>
        </w:rPr>
        <w:t>zing</w:t>
      </w:r>
      <w:r w:rsidR="00A7262B" w:rsidRPr="00F452AF">
        <w:rPr>
          <w:rFonts w:ascii="Arial" w:hAnsi="Arial" w:cs="Arial"/>
          <w:sz w:val="20"/>
          <w:szCs w:val="20"/>
        </w:rPr>
        <w:t xml:space="preserve"> </w:t>
      </w:r>
      <w:r w:rsidRPr="00F452AF">
        <w:rPr>
          <w:rFonts w:ascii="Arial" w:hAnsi="Arial" w:cs="Arial"/>
          <w:sz w:val="20"/>
          <w:szCs w:val="20"/>
        </w:rPr>
        <w:t>pedestrians and creat</w:t>
      </w:r>
      <w:r w:rsidR="00A7262B">
        <w:rPr>
          <w:rFonts w:ascii="Arial" w:hAnsi="Arial" w:cs="Arial"/>
          <w:sz w:val="20"/>
          <w:szCs w:val="20"/>
        </w:rPr>
        <w:t>ing</w:t>
      </w:r>
      <w:r w:rsidRPr="00F452AF">
        <w:rPr>
          <w:rFonts w:ascii="Arial" w:hAnsi="Arial" w:cs="Arial"/>
          <w:sz w:val="20"/>
          <w:szCs w:val="20"/>
        </w:rPr>
        <w:t xml:space="preserve"> safe and inviting places to walk. </w:t>
      </w:r>
      <w:r w:rsidR="000A0BEE">
        <w:rPr>
          <w:rFonts w:ascii="Arial" w:hAnsi="Arial" w:cs="Arial"/>
          <w:sz w:val="20"/>
          <w:szCs w:val="20"/>
        </w:rPr>
        <w:t>The</w:t>
      </w:r>
      <w:r w:rsidR="00A7262B">
        <w:rPr>
          <w:rFonts w:ascii="Arial" w:hAnsi="Arial" w:cs="Arial"/>
          <w:sz w:val="20"/>
          <w:szCs w:val="20"/>
        </w:rPr>
        <w:t xml:space="preserve"> </w:t>
      </w:r>
      <w:r w:rsidR="002C5866">
        <w:rPr>
          <w:rFonts w:ascii="Arial" w:hAnsi="Arial" w:cs="Arial"/>
          <w:sz w:val="20"/>
          <w:szCs w:val="20"/>
        </w:rPr>
        <w:t xml:space="preserve">WFC </w:t>
      </w:r>
      <w:r w:rsidR="00A7262B">
        <w:rPr>
          <w:rFonts w:ascii="Arial" w:hAnsi="Arial" w:cs="Arial"/>
          <w:sz w:val="20"/>
          <w:szCs w:val="20"/>
        </w:rPr>
        <w:t>designation</w:t>
      </w:r>
      <w:r w:rsidR="000A0BEE">
        <w:rPr>
          <w:rFonts w:ascii="Arial" w:hAnsi="Arial" w:cs="Arial"/>
          <w:sz w:val="20"/>
          <w:szCs w:val="20"/>
        </w:rPr>
        <w:t xml:space="preserve"> </w:t>
      </w:r>
      <w:proofErr w:type="gramStart"/>
      <w:r w:rsidR="00C0599A">
        <w:rPr>
          <w:rFonts w:ascii="Arial" w:hAnsi="Arial" w:cs="Arial"/>
          <w:sz w:val="20"/>
          <w:szCs w:val="20"/>
        </w:rPr>
        <w:t>is awarded</w:t>
      </w:r>
      <w:proofErr w:type="gramEnd"/>
      <w:r w:rsidR="00C0599A">
        <w:rPr>
          <w:rFonts w:ascii="Arial" w:hAnsi="Arial" w:cs="Arial"/>
          <w:sz w:val="20"/>
          <w:szCs w:val="20"/>
        </w:rPr>
        <w:t xml:space="preserve"> based on</w:t>
      </w:r>
      <w:r w:rsidR="00491050">
        <w:rPr>
          <w:rFonts w:ascii="Arial" w:hAnsi="Arial" w:cs="Arial"/>
          <w:sz w:val="20"/>
          <w:szCs w:val="20"/>
        </w:rPr>
        <w:t xml:space="preserve"> </w:t>
      </w:r>
      <w:r w:rsidR="006D48E4">
        <w:rPr>
          <w:rFonts w:ascii="Arial" w:hAnsi="Arial" w:cs="Arial"/>
          <w:sz w:val="20"/>
          <w:szCs w:val="20"/>
        </w:rPr>
        <w:t xml:space="preserve">a detailed review of </w:t>
      </w:r>
      <w:r w:rsidR="00491050">
        <w:rPr>
          <w:rFonts w:ascii="Arial" w:hAnsi="Arial" w:cs="Arial"/>
          <w:sz w:val="20"/>
          <w:szCs w:val="20"/>
        </w:rPr>
        <w:t xml:space="preserve">a </w:t>
      </w:r>
      <w:r w:rsidR="00A7262B">
        <w:rPr>
          <w:rFonts w:ascii="Arial" w:hAnsi="Arial" w:cs="Arial"/>
          <w:sz w:val="20"/>
          <w:szCs w:val="20"/>
        </w:rPr>
        <w:t>community</w:t>
      </w:r>
      <w:r w:rsidR="00491050">
        <w:rPr>
          <w:rFonts w:ascii="Arial" w:hAnsi="Arial" w:cs="Arial"/>
          <w:sz w:val="20"/>
          <w:szCs w:val="20"/>
        </w:rPr>
        <w:t>’s</w:t>
      </w:r>
      <w:r w:rsidR="006D48E4">
        <w:rPr>
          <w:rFonts w:ascii="Arial" w:hAnsi="Arial" w:cs="Arial"/>
          <w:sz w:val="20"/>
          <w:szCs w:val="20"/>
        </w:rPr>
        <w:t xml:space="preserve"> </w:t>
      </w:r>
      <w:r w:rsidR="002C5866">
        <w:rPr>
          <w:rFonts w:ascii="Arial" w:hAnsi="Arial" w:cs="Arial"/>
          <w:sz w:val="20"/>
          <w:szCs w:val="20"/>
        </w:rPr>
        <w:t xml:space="preserve">sustained </w:t>
      </w:r>
      <w:r w:rsidR="006D48E4">
        <w:rPr>
          <w:rFonts w:ascii="Arial" w:hAnsi="Arial" w:cs="Arial"/>
          <w:sz w:val="20"/>
          <w:szCs w:val="20"/>
        </w:rPr>
        <w:t>efforts to elevate the needs of pedestrians across all areas</w:t>
      </w:r>
      <w:r w:rsidR="001B790D">
        <w:rPr>
          <w:rFonts w:ascii="Arial" w:hAnsi="Arial" w:cs="Arial"/>
          <w:sz w:val="20"/>
          <w:szCs w:val="20"/>
        </w:rPr>
        <w:t xml:space="preserve"> of</w:t>
      </w:r>
      <w:r w:rsidR="006D48E4">
        <w:rPr>
          <w:rFonts w:ascii="Arial" w:hAnsi="Arial" w:cs="Arial"/>
          <w:sz w:val="20"/>
          <w:szCs w:val="20"/>
        </w:rPr>
        <w:t xml:space="preserve"> transportation programs.</w:t>
      </w:r>
      <w:r w:rsidR="000A0BEE">
        <w:rPr>
          <w:rFonts w:ascii="Arial" w:hAnsi="Arial" w:cs="Arial"/>
          <w:sz w:val="20"/>
          <w:szCs w:val="20"/>
        </w:rPr>
        <w:t xml:space="preserve"> </w:t>
      </w:r>
      <w:r w:rsidR="006D48E4">
        <w:rPr>
          <w:rFonts w:ascii="Arial" w:hAnsi="Arial" w:cs="Arial"/>
          <w:sz w:val="20"/>
          <w:szCs w:val="20"/>
        </w:rPr>
        <w:t>The</w:t>
      </w:r>
      <w:r w:rsidR="002C5866">
        <w:rPr>
          <w:rFonts w:ascii="Arial" w:hAnsi="Arial" w:cs="Arial"/>
          <w:sz w:val="20"/>
          <w:szCs w:val="20"/>
        </w:rPr>
        <w:t>se communities also</w:t>
      </w:r>
      <w:r w:rsidR="006D48E4">
        <w:rPr>
          <w:rFonts w:ascii="Arial" w:hAnsi="Arial" w:cs="Arial"/>
          <w:sz w:val="20"/>
          <w:szCs w:val="20"/>
        </w:rPr>
        <w:t xml:space="preserve"> offer examples of steps</w:t>
      </w:r>
      <w:r w:rsidRPr="00F452AF">
        <w:rPr>
          <w:rFonts w:ascii="Arial" w:hAnsi="Arial" w:cs="Arial"/>
          <w:sz w:val="20"/>
          <w:szCs w:val="20"/>
        </w:rPr>
        <w:t xml:space="preserve"> that </w:t>
      </w:r>
      <w:r w:rsidR="002C5866">
        <w:rPr>
          <w:rFonts w:ascii="Arial" w:hAnsi="Arial" w:cs="Arial"/>
          <w:sz w:val="20"/>
          <w:szCs w:val="20"/>
        </w:rPr>
        <w:t xml:space="preserve">other </w:t>
      </w:r>
      <w:r w:rsidRPr="00F452AF">
        <w:rPr>
          <w:rFonts w:ascii="Arial" w:hAnsi="Arial" w:cs="Arial"/>
          <w:sz w:val="20"/>
          <w:szCs w:val="20"/>
        </w:rPr>
        <w:t xml:space="preserve">cities and towns can take to </w:t>
      </w:r>
      <w:r w:rsidR="006D48E4">
        <w:rPr>
          <w:rFonts w:ascii="Arial" w:hAnsi="Arial" w:cs="Arial"/>
          <w:sz w:val="20"/>
          <w:szCs w:val="20"/>
        </w:rPr>
        <w:t>improve walkability and safety</w:t>
      </w:r>
      <w:r w:rsidRPr="00F452AF">
        <w:rPr>
          <w:rFonts w:ascii="Arial" w:hAnsi="Arial" w:cs="Arial"/>
          <w:sz w:val="20"/>
          <w:szCs w:val="20"/>
        </w:rPr>
        <w:t xml:space="preserve">. </w:t>
      </w:r>
    </w:p>
    <w:p w14:paraId="3E81FB95" w14:textId="3E513582" w:rsidR="00B92E29" w:rsidRDefault="00B92E29" w:rsidP="00B92E29">
      <w:pPr>
        <w:pStyle w:val="NormalWeb"/>
        <w:spacing w:line="360" w:lineRule="auto"/>
        <w:ind w:firstLine="720"/>
        <w:rPr>
          <w:rFonts w:ascii="Arial" w:hAnsi="Arial" w:cs="Arial"/>
          <w:sz w:val="20"/>
          <w:szCs w:val="20"/>
        </w:rPr>
      </w:pPr>
      <w:r>
        <w:rPr>
          <w:rFonts w:ascii="Arial" w:hAnsi="Arial" w:cs="Arial"/>
          <w:sz w:val="20"/>
          <w:szCs w:val="20"/>
        </w:rPr>
        <w:t xml:space="preserve">Included among the designated communities </w:t>
      </w:r>
      <w:r w:rsidR="002C5866">
        <w:rPr>
          <w:rFonts w:ascii="Arial" w:hAnsi="Arial" w:cs="Arial"/>
          <w:sz w:val="20"/>
          <w:szCs w:val="20"/>
        </w:rPr>
        <w:t xml:space="preserve">are </w:t>
      </w:r>
      <w:r>
        <w:rPr>
          <w:rFonts w:ascii="Arial" w:hAnsi="Arial" w:cs="Arial"/>
          <w:sz w:val="20"/>
          <w:szCs w:val="20"/>
        </w:rPr>
        <w:t xml:space="preserve">Arlington County, Virginia, and New York City, New York, </w:t>
      </w:r>
      <w:r w:rsidR="002C5866">
        <w:rPr>
          <w:rFonts w:ascii="Arial" w:hAnsi="Arial" w:cs="Arial"/>
          <w:sz w:val="20"/>
          <w:szCs w:val="20"/>
        </w:rPr>
        <w:t>with</w:t>
      </w:r>
      <w:r>
        <w:rPr>
          <w:rFonts w:ascii="Arial" w:hAnsi="Arial" w:cs="Arial"/>
          <w:sz w:val="20"/>
          <w:szCs w:val="20"/>
        </w:rPr>
        <w:t xml:space="preserve"> Platinum-level designations for their activities. WFC also issued four Gold-level, four Silver-level, and 13 Bronze-level designations. </w:t>
      </w:r>
    </w:p>
    <w:p w14:paraId="754275FA" w14:textId="60D195F4" w:rsidR="00A73BF4" w:rsidRPr="00F452AF" w:rsidRDefault="00A73BF4" w:rsidP="005E3CC8">
      <w:pPr>
        <w:pStyle w:val="NormalWeb"/>
        <w:spacing w:line="360" w:lineRule="auto"/>
        <w:ind w:firstLine="720"/>
        <w:rPr>
          <w:rFonts w:ascii="Arial" w:hAnsi="Arial" w:cs="Arial"/>
          <w:sz w:val="20"/>
          <w:szCs w:val="20"/>
        </w:rPr>
      </w:pPr>
      <w:r w:rsidRPr="00F452AF">
        <w:rPr>
          <w:rFonts w:ascii="Arial" w:hAnsi="Arial" w:cs="Arial"/>
          <w:sz w:val="20"/>
          <w:szCs w:val="20"/>
        </w:rPr>
        <w:t xml:space="preserve">WFC is a national recognition program developed to encourage cities and towns across the </w:t>
      </w:r>
      <w:r w:rsidR="002C5866">
        <w:rPr>
          <w:rFonts w:ascii="Arial" w:hAnsi="Arial" w:cs="Arial"/>
          <w:sz w:val="20"/>
          <w:szCs w:val="20"/>
        </w:rPr>
        <w:t xml:space="preserve">country </w:t>
      </w:r>
      <w:r w:rsidRPr="00F452AF">
        <w:rPr>
          <w:rFonts w:ascii="Arial" w:hAnsi="Arial" w:cs="Arial"/>
          <w:sz w:val="20"/>
          <w:szCs w:val="20"/>
        </w:rPr>
        <w:t>to develop and support walking environments with an emphasis on safety, mobility, access</w:t>
      </w:r>
      <w:r w:rsidR="002C5866">
        <w:rPr>
          <w:rFonts w:ascii="Arial" w:hAnsi="Arial" w:cs="Arial"/>
          <w:sz w:val="20"/>
          <w:szCs w:val="20"/>
        </w:rPr>
        <w:t>,</w:t>
      </w:r>
      <w:r w:rsidR="00976A1F">
        <w:rPr>
          <w:rFonts w:ascii="Arial" w:hAnsi="Arial" w:cs="Arial"/>
          <w:sz w:val="20"/>
          <w:szCs w:val="20"/>
        </w:rPr>
        <w:t xml:space="preserve"> and</w:t>
      </w:r>
      <w:r w:rsidRPr="00F452AF">
        <w:rPr>
          <w:rFonts w:ascii="Arial" w:hAnsi="Arial" w:cs="Arial"/>
          <w:sz w:val="20"/>
          <w:szCs w:val="20"/>
        </w:rPr>
        <w:t xml:space="preserve"> comfort. </w:t>
      </w:r>
      <w:r w:rsidR="00DE4C9F">
        <w:rPr>
          <w:rFonts w:ascii="Arial" w:hAnsi="Arial" w:cs="Arial"/>
          <w:sz w:val="20"/>
          <w:szCs w:val="20"/>
        </w:rPr>
        <w:t>M</w:t>
      </w:r>
      <w:r w:rsidRPr="00F452AF">
        <w:rPr>
          <w:rFonts w:ascii="Arial" w:hAnsi="Arial" w:cs="Arial"/>
          <w:sz w:val="20"/>
          <w:szCs w:val="20"/>
        </w:rPr>
        <w:t xml:space="preserve">anaged by the University of North Carolina Highway Safety Research Center (HSRC), the program distinguishes communities leading the way in walkability and seeks to share their stories to inspire other communities to move </w:t>
      </w:r>
      <w:r w:rsidR="00976A1F">
        <w:rPr>
          <w:rFonts w:ascii="Arial" w:hAnsi="Arial" w:cs="Arial"/>
          <w:sz w:val="20"/>
          <w:szCs w:val="20"/>
        </w:rPr>
        <w:t>toward</w:t>
      </w:r>
      <w:r w:rsidRPr="00F452AF">
        <w:rPr>
          <w:rFonts w:ascii="Arial" w:hAnsi="Arial" w:cs="Arial"/>
          <w:sz w:val="20"/>
          <w:szCs w:val="20"/>
        </w:rPr>
        <w:t xml:space="preserve"> their own innovative solutions. In the </w:t>
      </w:r>
      <w:r w:rsidR="00DE4C9F">
        <w:rPr>
          <w:rFonts w:ascii="Arial" w:hAnsi="Arial" w:cs="Arial"/>
          <w:sz w:val="20"/>
          <w:szCs w:val="20"/>
        </w:rPr>
        <w:t>12</w:t>
      </w:r>
      <w:r w:rsidR="00ED6E69">
        <w:rPr>
          <w:rFonts w:ascii="Arial" w:hAnsi="Arial" w:cs="Arial"/>
          <w:sz w:val="20"/>
          <w:szCs w:val="20"/>
        </w:rPr>
        <w:t xml:space="preserve"> years</w:t>
      </w:r>
      <w:r w:rsidRPr="00F452AF">
        <w:rPr>
          <w:rFonts w:ascii="Arial" w:hAnsi="Arial" w:cs="Arial"/>
          <w:sz w:val="20"/>
          <w:szCs w:val="20"/>
        </w:rPr>
        <w:t xml:space="preserve"> since the program began, it has recognized </w:t>
      </w:r>
      <w:r w:rsidR="00DE4C9F">
        <w:rPr>
          <w:rFonts w:ascii="Arial" w:hAnsi="Arial" w:cs="Arial"/>
          <w:sz w:val="20"/>
          <w:szCs w:val="20"/>
        </w:rPr>
        <w:t>82</w:t>
      </w:r>
      <w:r w:rsidRPr="00F452AF">
        <w:rPr>
          <w:rFonts w:ascii="Arial" w:hAnsi="Arial" w:cs="Arial"/>
          <w:sz w:val="20"/>
          <w:szCs w:val="20"/>
        </w:rPr>
        <w:t xml:space="preserve"> cities </w:t>
      </w:r>
      <w:r w:rsidR="00DE4C9F">
        <w:rPr>
          <w:rFonts w:ascii="Arial" w:hAnsi="Arial" w:cs="Arial"/>
          <w:sz w:val="20"/>
          <w:szCs w:val="20"/>
        </w:rPr>
        <w:t xml:space="preserve">and towns </w:t>
      </w:r>
      <w:r w:rsidRPr="00F452AF">
        <w:rPr>
          <w:rFonts w:ascii="Arial" w:hAnsi="Arial" w:cs="Arial"/>
          <w:sz w:val="20"/>
          <w:szCs w:val="20"/>
        </w:rPr>
        <w:t xml:space="preserve">across 32 States with </w:t>
      </w:r>
      <w:r w:rsidR="002C5866">
        <w:rPr>
          <w:rFonts w:ascii="Arial" w:hAnsi="Arial" w:cs="Arial"/>
          <w:sz w:val="20"/>
          <w:szCs w:val="20"/>
        </w:rPr>
        <w:t>WFC</w:t>
      </w:r>
      <w:r w:rsidRPr="00F452AF">
        <w:rPr>
          <w:rFonts w:ascii="Arial" w:hAnsi="Arial" w:cs="Arial"/>
          <w:sz w:val="20"/>
          <w:szCs w:val="20"/>
        </w:rPr>
        <w:t xml:space="preserve"> designations.</w:t>
      </w:r>
    </w:p>
    <w:p w14:paraId="11B50058" w14:textId="1D99D8BA" w:rsidR="00A73BF4" w:rsidRDefault="00A73BF4" w:rsidP="005E3CC8">
      <w:pPr>
        <w:pStyle w:val="NormalWeb"/>
        <w:spacing w:line="360" w:lineRule="auto"/>
        <w:ind w:firstLine="720"/>
        <w:rPr>
          <w:rFonts w:ascii="Arial" w:hAnsi="Arial" w:cs="Arial"/>
          <w:sz w:val="20"/>
          <w:szCs w:val="20"/>
        </w:rPr>
      </w:pPr>
      <w:r w:rsidRPr="00F452AF">
        <w:rPr>
          <w:rFonts w:ascii="Arial" w:hAnsi="Arial" w:cs="Arial"/>
          <w:sz w:val="20"/>
          <w:szCs w:val="20"/>
        </w:rPr>
        <w:t>“</w:t>
      </w:r>
      <w:r w:rsidR="00DE4C9F">
        <w:rPr>
          <w:rFonts w:ascii="Arial" w:hAnsi="Arial" w:cs="Arial"/>
          <w:sz w:val="20"/>
          <w:szCs w:val="20"/>
        </w:rPr>
        <w:t>We are impressed by the commitments these communities have made to plan and design their communities around people on foot</w:t>
      </w:r>
      <w:r w:rsidRPr="00F452AF">
        <w:rPr>
          <w:rFonts w:ascii="Arial" w:hAnsi="Arial" w:cs="Arial"/>
          <w:sz w:val="20"/>
          <w:szCs w:val="20"/>
        </w:rPr>
        <w:t>,” said Dan Gelinne, WFC program manager. “</w:t>
      </w:r>
      <w:r w:rsidR="00DE4C9F">
        <w:rPr>
          <w:rFonts w:ascii="Arial" w:hAnsi="Arial" w:cs="Arial"/>
          <w:sz w:val="20"/>
          <w:szCs w:val="20"/>
        </w:rPr>
        <w:t>We hope these communities can offer inspiration to other</w:t>
      </w:r>
      <w:r w:rsidR="00491050">
        <w:rPr>
          <w:rFonts w:ascii="Arial" w:hAnsi="Arial" w:cs="Arial"/>
          <w:sz w:val="20"/>
          <w:szCs w:val="20"/>
        </w:rPr>
        <w:t xml:space="preserve">s </w:t>
      </w:r>
      <w:r w:rsidR="00DE4C9F">
        <w:rPr>
          <w:rFonts w:ascii="Arial" w:hAnsi="Arial" w:cs="Arial"/>
          <w:sz w:val="20"/>
          <w:szCs w:val="20"/>
        </w:rPr>
        <w:t>as they work to prioritize pedestrian safety and walkability.</w:t>
      </w:r>
      <w:r w:rsidRPr="00F452AF">
        <w:rPr>
          <w:rFonts w:ascii="Arial" w:hAnsi="Arial" w:cs="Arial"/>
          <w:sz w:val="20"/>
          <w:szCs w:val="20"/>
        </w:rPr>
        <w:t>”</w:t>
      </w:r>
    </w:p>
    <w:p w14:paraId="35C167E4" w14:textId="04DE6112" w:rsidR="00DE4C9F" w:rsidRPr="00F452AF" w:rsidRDefault="00DE4C9F" w:rsidP="00DE4C9F">
      <w:pPr>
        <w:pStyle w:val="NormalWeb"/>
        <w:spacing w:line="360" w:lineRule="auto"/>
        <w:ind w:firstLine="720"/>
        <w:rPr>
          <w:rFonts w:ascii="Arial" w:hAnsi="Arial" w:cs="Arial"/>
          <w:sz w:val="20"/>
          <w:szCs w:val="20"/>
        </w:rPr>
      </w:pPr>
      <w:r w:rsidRPr="00F452AF">
        <w:rPr>
          <w:rFonts w:ascii="Arial" w:hAnsi="Arial" w:cs="Arial"/>
          <w:sz w:val="20"/>
          <w:szCs w:val="20"/>
        </w:rPr>
        <w:t xml:space="preserve">Communities recognized by the Walk Friendly Communities program </w:t>
      </w:r>
      <w:r w:rsidR="00B92E29">
        <w:rPr>
          <w:rFonts w:ascii="Arial" w:hAnsi="Arial" w:cs="Arial"/>
          <w:sz w:val="20"/>
          <w:szCs w:val="20"/>
        </w:rPr>
        <w:t xml:space="preserve">during the current round </w:t>
      </w:r>
      <w:r w:rsidRPr="00F452AF">
        <w:rPr>
          <w:rFonts w:ascii="Arial" w:hAnsi="Arial" w:cs="Arial"/>
          <w:sz w:val="20"/>
          <w:szCs w:val="20"/>
        </w:rPr>
        <w:t>include</w:t>
      </w:r>
      <w:r w:rsidR="00B92E29">
        <w:rPr>
          <w:rFonts w:ascii="Arial" w:hAnsi="Arial" w:cs="Arial"/>
          <w:sz w:val="20"/>
          <w:szCs w:val="20"/>
        </w:rPr>
        <w:t>:</w:t>
      </w:r>
    </w:p>
    <w:p w14:paraId="7B0D02D0" w14:textId="77777777" w:rsidR="00BB5BA3" w:rsidRPr="00BB5BA3" w:rsidRDefault="00BB5BA3" w:rsidP="00BB5BA3">
      <w:pPr>
        <w:spacing w:after="0"/>
        <w:rPr>
          <w:rFonts w:ascii="Arial" w:hAnsi="Arial" w:cs="Arial"/>
          <w:b/>
          <w:bCs/>
          <w:sz w:val="20"/>
          <w:szCs w:val="20"/>
        </w:rPr>
      </w:pPr>
      <w:r w:rsidRPr="00BB5BA3">
        <w:rPr>
          <w:rFonts w:ascii="Arial" w:hAnsi="Arial" w:cs="Arial"/>
          <w:b/>
          <w:bCs/>
          <w:sz w:val="20"/>
          <w:szCs w:val="20"/>
        </w:rPr>
        <w:t>Platinum:</w:t>
      </w:r>
      <w:r w:rsidRPr="00BB5BA3">
        <w:rPr>
          <w:rFonts w:ascii="Arial" w:hAnsi="Arial" w:cs="Arial"/>
          <w:b/>
          <w:bCs/>
          <w:sz w:val="20"/>
          <w:szCs w:val="20"/>
        </w:rPr>
        <w:br/>
      </w:r>
      <w:hyperlink r:id="rId9" w:history="1">
        <w:r w:rsidRPr="00BB5BA3">
          <w:rPr>
            <w:rStyle w:val="Hyperlink"/>
            <w:rFonts w:ascii="Arial" w:hAnsi="Arial" w:cs="Arial"/>
            <w:b/>
            <w:bCs/>
            <w:sz w:val="20"/>
            <w:szCs w:val="20"/>
          </w:rPr>
          <w:t>Arlington County, VA</w:t>
        </w:r>
      </w:hyperlink>
      <w:r w:rsidRPr="00BB5BA3">
        <w:rPr>
          <w:rFonts w:ascii="Arial" w:hAnsi="Arial" w:cs="Arial"/>
          <w:b/>
          <w:bCs/>
          <w:sz w:val="20"/>
          <w:szCs w:val="20"/>
        </w:rPr>
        <w:br/>
      </w:r>
      <w:hyperlink r:id="rId10" w:history="1">
        <w:r w:rsidRPr="00BB5BA3">
          <w:rPr>
            <w:rStyle w:val="Hyperlink"/>
            <w:rFonts w:ascii="Arial" w:hAnsi="Arial" w:cs="Arial"/>
            <w:b/>
            <w:bCs/>
            <w:sz w:val="20"/>
            <w:szCs w:val="20"/>
          </w:rPr>
          <w:t>New York, NY</w:t>
        </w:r>
      </w:hyperlink>
    </w:p>
    <w:p w14:paraId="3452A6F1" w14:textId="77777777" w:rsidR="00A82C4E" w:rsidRDefault="00A82C4E" w:rsidP="00BB5BA3">
      <w:pPr>
        <w:spacing w:after="0"/>
        <w:rPr>
          <w:rFonts w:ascii="Arial" w:hAnsi="Arial" w:cs="Arial"/>
          <w:b/>
          <w:bCs/>
          <w:sz w:val="20"/>
          <w:szCs w:val="20"/>
        </w:rPr>
      </w:pPr>
    </w:p>
    <w:p w14:paraId="3D31E40B" w14:textId="569BDBF8" w:rsidR="00BB5BA3" w:rsidRPr="00BB5BA3" w:rsidRDefault="00BB5BA3" w:rsidP="00BB5BA3">
      <w:pPr>
        <w:spacing w:after="0"/>
        <w:rPr>
          <w:rFonts w:ascii="Arial" w:hAnsi="Arial" w:cs="Arial"/>
          <w:b/>
          <w:bCs/>
          <w:sz w:val="20"/>
          <w:szCs w:val="20"/>
        </w:rPr>
      </w:pPr>
      <w:r w:rsidRPr="00BB5BA3">
        <w:rPr>
          <w:rFonts w:ascii="Arial" w:hAnsi="Arial" w:cs="Arial"/>
          <w:b/>
          <w:bCs/>
          <w:sz w:val="20"/>
          <w:szCs w:val="20"/>
        </w:rPr>
        <w:t>Gold:</w:t>
      </w:r>
      <w:r w:rsidRPr="00BB5BA3">
        <w:rPr>
          <w:rFonts w:ascii="Arial" w:hAnsi="Arial" w:cs="Arial"/>
          <w:b/>
          <w:bCs/>
          <w:sz w:val="20"/>
          <w:szCs w:val="20"/>
        </w:rPr>
        <w:br/>
      </w:r>
      <w:hyperlink r:id="rId11" w:history="1">
        <w:r w:rsidRPr="00BB5BA3">
          <w:rPr>
            <w:rStyle w:val="Hyperlink"/>
            <w:rFonts w:ascii="Arial" w:hAnsi="Arial" w:cs="Arial"/>
            <w:b/>
            <w:bCs/>
            <w:sz w:val="20"/>
            <w:szCs w:val="20"/>
          </w:rPr>
          <w:t>Ann Arbor, MI</w:t>
        </w:r>
      </w:hyperlink>
      <w:r w:rsidRPr="00BB5BA3">
        <w:rPr>
          <w:rFonts w:ascii="Arial" w:hAnsi="Arial" w:cs="Arial"/>
          <w:b/>
          <w:bCs/>
          <w:sz w:val="20"/>
          <w:szCs w:val="20"/>
        </w:rPr>
        <w:br/>
      </w:r>
      <w:hyperlink r:id="rId12" w:history="1">
        <w:r w:rsidRPr="00BB5BA3">
          <w:rPr>
            <w:rStyle w:val="Hyperlink"/>
            <w:rFonts w:ascii="Arial" w:hAnsi="Arial" w:cs="Arial"/>
            <w:b/>
            <w:bCs/>
            <w:sz w:val="20"/>
            <w:szCs w:val="20"/>
          </w:rPr>
          <w:t>Chicago, IL</w:t>
        </w:r>
      </w:hyperlink>
      <w:r w:rsidRPr="00BB5BA3">
        <w:rPr>
          <w:rFonts w:ascii="Arial" w:hAnsi="Arial" w:cs="Arial"/>
          <w:b/>
          <w:bCs/>
          <w:sz w:val="20"/>
          <w:szCs w:val="20"/>
        </w:rPr>
        <w:br/>
      </w:r>
      <w:hyperlink r:id="rId13" w:history="1">
        <w:r w:rsidRPr="00BB5BA3">
          <w:rPr>
            <w:rStyle w:val="Hyperlink"/>
            <w:rFonts w:ascii="Arial" w:hAnsi="Arial" w:cs="Arial"/>
            <w:b/>
            <w:bCs/>
            <w:sz w:val="20"/>
            <w:szCs w:val="20"/>
          </w:rPr>
          <w:t>Corvallis, OR</w:t>
        </w:r>
      </w:hyperlink>
      <w:r w:rsidRPr="00BB5BA3">
        <w:rPr>
          <w:rFonts w:ascii="Arial" w:hAnsi="Arial" w:cs="Arial"/>
          <w:b/>
          <w:bCs/>
          <w:sz w:val="20"/>
          <w:szCs w:val="20"/>
        </w:rPr>
        <w:br/>
      </w:r>
      <w:hyperlink r:id="rId14" w:history="1">
        <w:r w:rsidRPr="00BB5BA3">
          <w:rPr>
            <w:rStyle w:val="Hyperlink"/>
            <w:rFonts w:ascii="Arial" w:hAnsi="Arial" w:cs="Arial"/>
            <w:b/>
            <w:bCs/>
            <w:sz w:val="20"/>
            <w:szCs w:val="20"/>
          </w:rPr>
          <w:t>Minneapolis, MN</w:t>
        </w:r>
      </w:hyperlink>
    </w:p>
    <w:p w14:paraId="2FE5CE56" w14:textId="77777777" w:rsidR="00A82C4E" w:rsidRDefault="00A82C4E" w:rsidP="00BB5BA3">
      <w:pPr>
        <w:spacing w:after="0"/>
        <w:rPr>
          <w:rFonts w:ascii="Arial" w:hAnsi="Arial" w:cs="Arial"/>
          <w:b/>
          <w:bCs/>
          <w:sz w:val="20"/>
          <w:szCs w:val="20"/>
        </w:rPr>
      </w:pPr>
    </w:p>
    <w:p w14:paraId="3E0644DA" w14:textId="61DB29F7" w:rsidR="00BB5BA3" w:rsidRPr="00BB5BA3" w:rsidRDefault="00BB5BA3" w:rsidP="00BB5BA3">
      <w:pPr>
        <w:spacing w:after="0"/>
        <w:rPr>
          <w:rFonts w:ascii="Arial" w:hAnsi="Arial" w:cs="Arial"/>
          <w:b/>
          <w:bCs/>
          <w:sz w:val="20"/>
          <w:szCs w:val="20"/>
        </w:rPr>
      </w:pPr>
      <w:r w:rsidRPr="00BB5BA3">
        <w:rPr>
          <w:rFonts w:ascii="Arial" w:hAnsi="Arial" w:cs="Arial"/>
          <w:b/>
          <w:bCs/>
          <w:sz w:val="20"/>
          <w:szCs w:val="20"/>
        </w:rPr>
        <w:t>Silver:</w:t>
      </w:r>
      <w:r w:rsidRPr="00BB5BA3">
        <w:rPr>
          <w:rFonts w:ascii="Arial" w:hAnsi="Arial" w:cs="Arial"/>
          <w:b/>
          <w:bCs/>
          <w:sz w:val="20"/>
          <w:szCs w:val="20"/>
        </w:rPr>
        <w:br/>
      </w:r>
      <w:hyperlink r:id="rId15" w:history="1">
        <w:r w:rsidRPr="00BB5BA3">
          <w:rPr>
            <w:rStyle w:val="Hyperlink"/>
            <w:rFonts w:ascii="Arial" w:hAnsi="Arial" w:cs="Arial"/>
            <w:b/>
            <w:bCs/>
            <w:sz w:val="20"/>
            <w:szCs w:val="20"/>
          </w:rPr>
          <w:t>Alexandria, VA</w:t>
        </w:r>
      </w:hyperlink>
      <w:r w:rsidRPr="00BB5BA3">
        <w:rPr>
          <w:rFonts w:ascii="Arial" w:hAnsi="Arial" w:cs="Arial"/>
          <w:b/>
          <w:bCs/>
          <w:sz w:val="20"/>
          <w:szCs w:val="20"/>
        </w:rPr>
        <w:br/>
      </w:r>
      <w:hyperlink r:id="rId16" w:history="1">
        <w:r w:rsidRPr="00BB5BA3">
          <w:rPr>
            <w:rStyle w:val="Hyperlink"/>
            <w:rFonts w:ascii="Arial" w:hAnsi="Arial" w:cs="Arial"/>
            <w:b/>
            <w:bCs/>
            <w:sz w:val="20"/>
            <w:szCs w:val="20"/>
          </w:rPr>
          <w:t>Cary, NC</w:t>
        </w:r>
      </w:hyperlink>
      <w:r w:rsidRPr="00BB5BA3">
        <w:rPr>
          <w:rFonts w:ascii="Arial" w:hAnsi="Arial" w:cs="Arial"/>
          <w:b/>
          <w:bCs/>
          <w:sz w:val="20"/>
          <w:szCs w:val="20"/>
        </w:rPr>
        <w:br/>
      </w:r>
      <w:hyperlink r:id="rId17" w:history="1">
        <w:r w:rsidRPr="00BB5BA3">
          <w:rPr>
            <w:rStyle w:val="Hyperlink"/>
            <w:rFonts w:ascii="Arial" w:hAnsi="Arial" w:cs="Arial"/>
            <w:b/>
            <w:bCs/>
            <w:sz w:val="20"/>
            <w:szCs w:val="20"/>
          </w:rPr>
          <w:t>Lawrence, KS</w:t>
        </w:r>
      </w:hyperlink>
      <w:r w:rsidRPr="00BB5BA3">
        <w:rPr>
          <w:rFonts w:ascii="Arial" w:hAnsi="Arial" w:cs="Arial"/>
          <w:b/>
          <w:bCs/>
          <w:sz w:val="20"/>
          <w:szCs w:val="20"/>
        </w:rPr>
        <w:br/>
      </w:r>
      <w:hyperlink r:id="rId18" w:history="1">
        <w:r w:rsidRPr="00BB5BA3">
          <w:rPr>
            <w:rStyle w:val="Hyperlink"/>
            <w:rFonts w:ascii="Arial" w:hAnsi="Arial" w:cs="Arial"/>
            <w:b/>
            <w:bCs/>
            <w:sz w:val="20"/>
            <w:szCs w:val="20"/>
          </w:rPr>
          <w:t>Ypsilanti, MI</w:t>
        </w:r>
      </w:hyperlink>
    </w:p>
    <w:p w14:paraId="37FD0C57" w14:textId="77777777" w:rsidR="00A82C4E" w:rsidRDefault="00A82C4E" w:rsidP="00BB5BA3">
      <w:pPr>
        <w:spacing w:after="0"/>
        <w:rPr>
          <w:rFonts w:ascii="Arial" w:hAnsi="Arial" w:cs="Arial"/>
          <w:b/>
          <w:bCs/>
          <w:sz w:val="20"/>
          <w:szCs w:val="20"/>
        </w:rPr>
      </w:pPr>
    </w:p>
    <w:p w14:paraId="118C2448" w14:textId="1E297869" w:rsidR="00BB5BA3" w:rsidRPr="00BB5BA3" w:rsidRDefault="00BB5BA3" w:rsidP="00BB5BA3">
      <w:pPr>
        <w:spacing w:after="0"/>
        <w:rPr>
          <w:rFonts w:ascii="Arial" w:hAnsi="Arial" w:cs="Arial"/>
          <w:b/>
          <w:bCs/>
          <w:sz w:val="20"/>
          <w:szCs w:val="20"/>
        </w:rPr>
      </w:pPr>
      <w:r w:rsidRPr="00BB5BA3">
        <w:rPr>
          <w:rFonts w:ascii="Arial" w:hAnsi="Arial" w:cs="Arial"/>
          <w:b/>
          <w:bCs/>
          <w:sz w:val="20"/>
          <w:szCs w:val="20"/>
        </w:rPr>
        <w:t>Bronze:</w:t>
      </w:r>
      <w:hyperlink r:id="rId19" w:history="1">
        <w:r w:rsidRPr="00BB5BA3">
          <w:rPr>
            <w:rStyle w:val="Hyperlink"/>
            <w:rFonts w:ascii="Arial" w:hAnsi="Arial" w:cs="Arial"/>
            <w:b/>
            <w:bCs/>
            <w:sz w:val="20"/>
            <w:szCs w:val="20"/>
          </w:rPr>
          <w:br/>
          <w:t>Durango, CO</w:t>
        </w:r>
      </w:hyperlink>
      <w:r w:rsidRPr="00BB5BA3">
        <w:rPr>
          <w:rFonts w:ascii="Arial" w:hAnsi="Arial" w:cs="Arial"/>
          <w:b/>
          <w:bCs/>
          <w:sz w:val="20"/>
          <w:szCs w:val="20"/>
        </w:rPr>
        <w:br/>
      </w:r>
      <w:hyperlink r:id="rId20" w:history="1">
        <w:r w:rsidRPr="00BB5BA3">
          <w:rPr>
            <w:rStyle w:val="Hyperlink"/>
            <w:rFonts w:ascii="Arial" w:hAnsi="Arial" w:cs="Arial"/>
            <w:b/>
            <w:bCs/>
            <w:sz w:val="20"/>
            <w:szCs w:val="20"/>
          </w:rPr>
          <w:t>Fayetteville, AR</w:t>
        </w:r>
      </w:hyperlink>
      <w:r w:rsidRPr="00BB5BA3">
        <w:rPr>
          <w:rFonts w:ascii="Arial" w:hAnsi="Arial" w:cs="Arial"/>
          <w:b/>
          <w:bCs/>
          <w:sz w:val="20"/>
          <w:szCs w:val="20"/>
        </w:rPr>
        <w:br/>
      </w:r>
      <w:hyperlink r:id="rId21" w:history="1">
        <w:r w:rsidRPr="00BB5BA3">
          <w:rPr>
            <w:rStyle w:val="Hyperlink"/>
            <w:rFonts w:ascii="Arial" w:hAnsi="Arial" w:cs="Arial"/>
            <w:b/>
            <w:bCs/>
            <w:sz w:val="20"/>
            <w:szCs w:val="20"/>
          </w:rPr>
          <w:t>Fergus Falls, MN</w:t>
        </w:r>
      </w:hyperlink>
      <w:r w:rsidRPr="00BB5BA3">
        <w:rPr>
          <w:rFonts w:ascii="Arial" w:hAnsi="Arial" w:cs="Arial"/>
          <w:b/>
          <w:bCs/>
          <w:sz w:val="20"/>
          <w:szCs w:val="20"/>
        </w:rPr>
        <w:br/>
      </w:r>
      <w:hyperlink r:id="rId22" w:history="1">
        <w:r w:rsidRPr="00BB5BA3">
          <w:rPr>
            <w:rStyle w:val="Hyperlink"/>
            <w:rFonts w:ascii="Arial" w:hAnsi="Arial" w:cs="Arial"/>
            <w:b/>
            <w:bCs/>
            <w:sz w:val="20"/>
            <w:szCs w:val="20"/>
          </w:rPr>
          <w:t>Flagstaff, AZ</w:t>
        </w:r>
      </w:hyperlink>
      <w:r w:rsidRPr="00BB5BA3">
        <w:rPr>
          <w:rFonts w:ascii="Arial" w:hAnsi="Arial" w:cs="Arial"/>
          <w:b/>
          <w:bCs/>
          <w:sz w:val="20"/>
          <w:szCs w:val="20"/>
        </w:rPr>
        <w:br/>
      </w:r>
      <w:hyperlink r:id="rId23" w:history="1">
        <w:r w:rsidRPr="00BB5BA3">
          <w:rPr>
            <w:rStyle w:val="Hyperlink"/>
            <w:rFonts w:ascii="Arial" w:hAnsi="Arial" w:cs="Arial"/>
            <w:b/>
            <w:bCs/>
            <w:sz w:val="20"/>
            <w:szCs w:val="20"/>
          </w:rPr>
          <w:t>Gainesville, FL</w:t>
        </w:r>
      </w:hyperlink>
      <w:r w:rsidRPr="00BB5BA3">
        <w:rPr>
          <w:rFonts w:ascii="Arial" w:hAnsi="Arial" w:cs="Arial"/>
          <w:b/>
          <w:bCs/>
          <w:sz w:val="20"/>
          <w:szCs w:val="20"/>
        </w:rPr>
        <w:br/>
      </w:r>
      <w:hyperlink r:id="rId24" w:history="1">
        <w:r w:rsidRPr="00BB5BA3">
          <w:rPr>
            <w:rStyle w:val="Hyperlink"/>
            <w:rFonts w:ascii="Arial" w:hAnsi="Arial" w:cs="Arial"/>
            <w:b/>
            <w:bCs/>
            <w:sz w:val="20"/>
            <w:szCs w:val="20"/>
          </w:rPr>
          <w:t>Mount Lebanon, PA</w:t>
        </w:r>
      </w:hyperlink>
      <w:r w:rsidRPr="00BB5BA3">
        <w:rPr>
          <w:rFonts w:ascii="Arial" w:hAnsi="Arial" w:cs="Arial"/>
          <w:b/>
          <w:bCs/>
          <w:sz w:val="20"/>
          <w:szCs w:val="20"/>
        </w:rPr>
        <w:br/>
      </w:r>
      <w:hyperlink r:id="rId25" w:history="1">
        <w:r w:rsidRPr="00BB5BA3">
          <w:rPr>
            <w:rStyle w:val="Hyperlink"/>
            <w:rFonts w:ascii="Arial" w:hAnsi="Arial" w:cs="Arial"/>
            <w:b/>
            <w:bCs/>
            <w:sz w:val="20"/>
            <w:szCs w:val="20"/>
          </w:rPr>
          <w:t>Northampton, MA</w:t>
        </w:r>
      </w:hyperlink>
      <w:r w:rsidRPr="00BB5BA3">
        <w:rPr>
          <w:rFonts w:ascii="Arial" w:hAnsi="Arial" w:cs="Arial"/>
          <w:b/>
          <w:bCs/>
          <w:sz w:val="20"/>
          <w:szCs w:val="20"/>
        </w:rPr>
        <w:br/>
      </w:r>
      <w:hyperlink r:id="rId26" w:history="1">
        <w:r w:rsidRPr="00BB5BA3">
          <w:rPr>
            <w:rStyle w:val="Hyperlink"/>
            <w:rFonts w:ascii="Arial" w:hAnsi="Arial" w:cs="Arial"/>
            <w:b/>
            <w:bCs/>
            <w:sz w:val="20"/>
            <w:szCs w:val="20"/>
          </w:rPr>
          <w:t>Rochester, MN</w:t>
        </w:r>
      </w:hyperlink>
      <w:r w:rsidRPr="00BB5BA3">
        <w:rPr>
          <w:rFonts w:ascii="Arial" w:hAnsi="Arial" w:cs="Arial"/>
          <w:b/>
          <w:bCs/>
          <w:sz w:val="20"/>
          <w:szCs w:val="20"/>
        </w:rPr>
        <w:br/>
      </w:r>
      <w:hyperlink r:id="rId27" w:history="1">
        <w:r w:rsidRPr="00BB5BA3">
          <w:rPr>
            <w:rStyle w:val="Hyperlink"/>
            <w:rFonts w:ascii="Arial" w:hAnsi="Arial" w:cs="Arial"/>
            <w:b/>
            <w:bCs/>
            <w:sz w:val="20"/>
            <w:szCs w:val="20"/>
          </w:rPr>
          <w:t>Sitka, AK</w:t>
        </w:r>
      </w:hyperlink>
      <w:r w:rsidRPr="00BB5BA3">
        <w:rPr>
          <w:rFonts w:ascii="Arial" w:hAnsi="Arial" w:cs="Arial"/>
          <w:b/>
          <w:bCs/>
          <w:sz w:val="20"/>
          <w:szCs w:val="20"/>
        </w:rPr>
        <w:br/>
      </w:r>
      <w:hyperlink r:id="rId28" w:history="1">
        <w:r w:rsidRPr="00BB5BA3">
          <w:rPr>
            <w:rStyle w:val="Hyperlink"/>
            <w:rFonts w:ascii="Arial" w:hAnsi="Arial" w:cs="Arial"/>
            <w:b/>
            <w:bCs/>
            <w:sz w:val="20"/>
            <w:szCs w:val="20"/>
          </w:rPr>
          <w:t>Stevens Point, WI</w:t>
        </w:r>
      </w:hyperlink>
      <w:r w:rsidRPr="00BB5BA3">
        <w:rPr>
          <w:rFonts w:ascii="Arial" w:hAnsi="Arial" w:cs="Arial"/>
          <w:b/>
          <w:bCs/>
          <w:sz w:val="20"/>
          <w:szCs w:val="20"/>
        </w:rPr>
        <w:br/>
      </w:r>
      <w:hyperlink r:id="rId29" w:history="1">
        <w:r w:rsidRPr="00BB5BA3">
          <w:rPr>
            <w:rStyle w:val="Hyperlink"/>
            <w:rFonts w:ascii="Arial" w:hAnsi="Arial" w:cs="Arial"/>
            <w:b/>
            <w:bCs/>
            <w:sz w:val="20"/>
            <w:szCs w:val="20"/>
          </w:rPr>
          <w:t>Wilsonville, OR</w:t>
        </w:r>
      </w:hyperlink>
      <w:r w:rsidRPr="00BB5BA3">
        <w:rPr>
          <w:rFonts w:ascii="Arial" w:hAnsi="Arial" w:cs="Arial"/>
          <w:b/>
          <w:bCs/>
          <w:sz w:val="20"/>
          <w:szCs w:val="20"/>
        </w:rPr>
        <w:br/>
      </w:r>
      <w:hyperlink r:id="rId30" w:history="1">
        <w:r w:rsidRPr="00BB5BA3">
          <w:rPr>
            <w:rStyle w:val="Hyperlink"/>
            <w:rFonts w:ascii="Arial" w:hAnsi="Arial" w:cs="Arial"/>
            <w:b/>
            <w:bCs/>
            <w:sz w:val="20"/>
            <w:szCs w:val="20"/>
          </w:rPr>
          <w:t>York, PA</w:t>
        </w:r>
      </w:hyperlink>
    </w:p>
    <w:p w14:paraId="108758C3" w14:textId="77777777" w:rsidR="00DE4C9F" w:rsidRPr="00F452AF" w:rsidRDefault="00DE4C9F" w:rsidP="00DE4C9F">
      <w:pPr>
        <w:spacing w:after="0"/>
        <w:rPr>
          <w:rFonts w:ascii="Arial" w:hAnsi="Arial" w:cs="Arial"/>
          <w:sz w:val="20"/>
          <w:szCs w:val="20"/>
        </w:rPr>
      </w:pPr>
    </w:p>
    <w:p w14:paraId="6B14B872" w14:textId="4F4CEB16" w:rsidR="00A73BF4" w:rsidRDefault="00A12377" w:rsidP="00A82C4E">
      <w:pPr>
        <w:pStyle w:val="NormalWeb"/>
        <w:spacing w:line="360" w:lineRule="auto"/>
        <w:ind w:firstLine="720"/>
        <w:rPr>
          <w:rFonts w:ascii="Arial" w:hAnsi="Arial" w:cs="Arial"/>
          <w:sz w:val="20"/>
          <w:szCs w:val="20"/>
        </w:rPr>
      </w:pPr>
      <w:r>
        <w:rPr>
          <w:rFonts w:ascii="Arial" w:hAnsi="Arial" w:cs="Arial"/>
          <w:sz w:val="20"/>
          <w:szCs w:val="20"/>
        </w:rPr>
        <w:t xml:space="preserve">The WFC program is the first national program to highlight walkability initiatives and programs. At the core </w:t>
      </w:r>
      <w:r w:rsidRPr="00A12377">
        <w:rPr>
          <w:rFonts w:ascii="Arial" w:hAnsi="Arial" w:cs="Arial"/>
          <w:sz w:val="20"/>
          <w:szCs w:val="20"/>
        </w:rPr>
        <w:t>of the WFC program is a comprehensive web-based assessment tool that evaluates community walkability and pedestrian safety related to engineering, education, encouragement, evaluation, and planning.</w:t>
      </w:r>
      <w:r>
        <w:rPr>
          <w:rFonts w:ascii="Arial" w:hAnsi="Arial" w:cs="Arial"/>
          <w:sz w:val="20"/>
          <w:szCs w:val="20"/>
        </w:rPr>
        <w:t xml:space="preserve"> </w:t>
      </w:r>
      <w:r w:rsidRPr="00A12377">
        <w:rPr>
          <w:rFonts w:ascii="Arial" w:hAnsi="Arial" w:cs="Arial"/>
          <w:sz w:val="20"/>
          <w:szCs w:val="20"/>
        </w:rPr>
        <w:t xml:space="preserve">The assessment tool </w:t>
      </w:r>
      <w:proofErr w:type="gramStart"/>
      <w:r w:rsidRPr="00A12377">
        <w:rPr>
          <w:rFonts w:ascii="Arial" w:hAnsi="Arial" w:cs="Arial"/>
          <w:sz w:val="20"/>
          <w:szCs w:val="20"/>
        </w:rPr>
        <w:t>is intended</w:t>
      </w:r>
      <w:proofErr w:type="gramEnd"/>
      <w:r w:rsidRPr="00A12377">
        <w:rPr>
          <w:rFonts w:ascii="Arial" w:hAnsi="Arial" w:cs="Arial"/>
          <w:sz w:val="20"/>
          <w:szCs w:val="20"/>
        </w:rPr>
        <w:t xml:space="preserve"> to both evaluate conditions for walking and provide communities with specific feedback and ideas for improving walkability. </w:t>
      </w:r>
      <w:r w:rsidR="00DE4C9F">
        <w:rPr>
          <w:rFonts w:ascii="Arial" w:hAnsi="Arial" w:cs="Arial"/>
          <w:sz w:val="20"/>
          <w:szCs w:val="20"/>
        </w:rPr>
        <w:t xml:space="preserve">To learn more about Walk Friendly Communities, visit </w:t>
      </w:r>
      <w:hyperlink r:id="rId31" w:history="1">
        <w:r w:rsidR="00DE4C9F" w:rsidRPr="00681EA6">
          <w:rPr>
            <w:rStyle w:val="Hyperlink"/>
            <w:rFonts w:ascii="Arial" w:hAnsi="Arial" w:cs="Arial"/>
            <w:sz w:val="20"/>
            <w:szCs w:val="20"/>
          </w:rPr>
          <w:t>www.walkfriendly.org</w:t>
        </w:r>
      </w:hyperlink>
      <w:r w:rsidR="00DE4C9F">
        <w:rPr>
          <w:rFonts w:ascii="Arial" w:hAnsi="Arial" w:cs="Arial"/>
          <w:sz w:val="20"/>
          <w:szCs w:val="20"/>
        </w:rPr>
        <w:t xml:space="preserve">. </w:t>
      </w:r>
    </w:p>
    <w:p w14:paraId="48A4D5A0" w14:textId="77777777" w:rsidR="00DE4C9F" w:rsidRPr="00F452AF" w:rsidRDefault="00DE4C9F">
      <w:pPr>
        <w:rPr>
          <w:rFonts w:ascii="Arial" w:hAnsi="Arial" w:cs="Arial"/>
          <w:sz w:val="20"/>
          <w:szCs w:val="20"/>
        </w:rPr>
      </w:pPr>
    </w:p>
    <w:sectPr w:rsidR="00DE4C9F" w:rsidRPr="00F45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C607" w14:textId="77777777" w:rsidR="00046E36" w:rsidRDefault="00046E36" w:rsidP="005E3CC8">
      <w:pPr>
        <w:spacing w:after="0" w:line="240" w:lineRule="auto"/>
      </w:pPr>
      <w:r>
        <w:separator/>
      </w:r>
    </w:p>
  </w:endnote>
  <w:endnote w:type="continuationSeparator" w:id="0">
    <w:p w14:paraId="56AF344A" w14:textId="77777777" w:rsidR="00046E36" w:rsidRDefault="00046E36" w:rsidP="005E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87A3" w14:textId="77777777" w:rsidR="00046E36" w:rsidRDefault="00046E36" w:rsidP="005E3CC8">
      <w:pPr>
        <w:spacing w:after="0" w:line="240" w:lineRule="auto"/>
      </w:pPr>
      <w:r>
        <w:separator/>
      </w:r>
    </w:p>
  </w:footnote>
  <w:footnote w:type="continuationSeparator" w:id="0">
    <w:p w14:paraId="6BA50BE3" w14:textId="77777777" w:rsidR="00046E36" w:rsidRDefault="00046E36" w:rsidP="005E3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F4"/>
    <w:rsid w:val="00000590"/>
    <w:rsid w:val="000070B7"/>
    <w:rsid w:val="0001268F"/>
    <w:rsid w:val="00014450"/>
    <w:rsid w:val="0002180D"/>
    <w:rsid w:val="00022772"/>
    <w:rsid w:val="0002682F"/>
    <w:rsid w:val="00044CFE"/>
    <w:rsid w:val="00046E36"/>
    <w:rsid w:val="00047B62"/>
    <w:rsid w:val="00061D5F"/>
    <w:rsid w:val="000A0BEE"/>
    <w:rsid w:val="000B25FA"/>
    <w:rsid w:val="00121934"/>
    <w:rsid w:val="00127349"/>
    <w:rsid w:val="00152F7A"/>
    <w:rsid w:val="001970AD"/>
    <w:rsid w:val="001B790D"/>
    <w:rsid w:val="001D525F"/>
    <w:rsid w:val="001F0403"/>
    <w:rsid w:val="00292977"/>
    <w:rsid w:val="002A4D0A"/>
    <w:rsid w:val="002C5866"/>
    <w:rsid w:val="003177D2"/>
    <w:rsid w:val="0033434B"/>
    <w:rsid w:val="00335C3A"/>
    <w:rsid w:val="003449FD"/>
    <w:rsid w:val="00347381"/>
    <w:rsid w:val="003A0108"/>
    <w:rsid w:val="003F645B"/>
    <w:rsid w:val="00404D33"/>
    <w:rsid w:val="00424D86"/>
    <w:rsid w:val="00453B57"/>
    <w:rsid w:val="00491050"/>
    <w:rsid w:val="004D5637"/>
    <w:rsid w:val="0052423F"/>
    <w:rsid w:val="00547DAD"/>
    <w:rsid w:val="00584B7D"/>
    <w:rsid w:val="005B2393"/>
    <w:rsid w:val="005E16ED"/>
    <w:rsid w:val="005E3CC8"/>
    <w:rsid w:val="005F05E8"/>
    <w:rsid w:val="00612D76"/>
    <w:rsid w:val="00630EBF"/>
    <w:rsid w:val="0065699C"/>
    <w:rsid w:val="00674E1A"/>
    <w:rsid w:val="006D48E4"/>
    <w:rsid w:val="006E2E73"/>
    <w:rsid w:val="0073064E"/>
    <w:rsid w:val="0073174B"/>
    <w:rsid w:val="0077665C"/>
    <w:rsid w:val="00783C58"/>
    <w:rsid w:val="00796A8C"/>
    <w:rsid w:val="007B42AC"/>
    <w:rsid w:val="007D4E5B"/>
    <w:rsid w:val="007F0F8C"/>
    <w:rsid w:val="00821D86"/>
    <w:rsid w:val="008370FF"/>
    <w:rsid w:val="00856898"/>
    <w:rsid w:val="00864574"/>
    <w:rsid w:val="00874BCE"/>
    <w:rsid w:val="0087528F"/>
    <w:rsid w:val="00880D73"/>
    <w:rsid w:val="00896AA1"/>
    <w:rsid w:val="008B739D"/>
    <w:rsid w:val="008D021A"/>
    <w:rsid w:val="008F1A17"/>
    <w:rsid w:val="00912CF0"/>
    <w:rsid w:val="00926E9C"/>
    <w:rsid w:val="00976A1F"/>
    <w:rsid w:val="00980070"/>
    <w:rsid w:val="0099688A"/>
    <w:rsid w:val="009B6F5B"/>
    <w:rsid w:val="00A12377"/>
    <w:rsid w:val="00A1572D"/>
    <w:rsid w:val="00A17DDA"/>
    <w:rsid w:val="00A2046E"/>
    <w:rsid w:val="00A2288D"/>
    <w:rsid w:val="00A427D1"/>
    <w:rsid w:val="00A54195"/>
    <w:rsid w:val="00A621E6"/>
    <w:rsid w:val="00A7262B"/>
    <w:rsid w:val="00A73BF4"/>
    <w:rsid w:val="00A741FC"/>
    <w:rsid w:val="00A74CAB"/>
    <w:rsid w:val="00A82C4E"/>
    <w:rsid w:val="00A849AC"/>
    <w:rsid w:val="00AB2733"/>
    <w:rsid w:val="00AB5606"/>
    <w:rsid w:val="00AF6A7B"/>
    <w:rsid w:val="00B12013"/>
    <w:rsid w:val="00B86307"/>
    <w:rsid w:val="00B86A9A"/>
    <w:rsid w:val="00B92E29"/>
    <w:rsid w:val="00B94F4D"/>
    <w:rsid w:val="00BA0717"/>
    <w:rsid w:val="00BB5BA3"/>
    <w:rsid w:val="00BE7D6E"/>
    <w:rsid w:val="00C0599A"/>
    <w:rsid w:val="00C634F5"/>
    <w:rsid w:val="00C83635"/>
    <w:rsid w:val="00CB4D90"/>
    <w:rsid w:val="00CC5487"/>
    <w:rsid w:val="00CF29F3"/>
    <w:rsid w:val="00CF7809"/>
    <w:rsid w:val="00D20EFC"/>
    <w:rsid w:val="00D55666"/>
    <w:rsid w:val="00D56605"/>
    <w:rsid w:val="00D754F4"/>
    <w:rsid w:val="00D774FF"/>
    <w:rsid w:val="00D85CDF"/>
    <w:rsid w:val="00D9507D"/>
    <w:rsid w:val="00DA2CC0"/>
    <w:rsid w:val="00DB1D09"/>
    <w:rsid w:val="00DB28B8"/>
    <w:rsid w:val="00DB6607"/>
    <w:rsid w:val="00DE1996"/>
    <w:rsid w:val="00DE4C9F"/>
    <w:rsid w:val="00DF2202"/>
    <w:rsid w:val="00E74E96"/>
    <w:rsid w:val="00EC61BC"/>
    <w:rsid w:val="00ED4D2A"/>
    <w:rsid w:val="00ED6E69"/>
    <w:rsid w:val="00EE2D8E"/>
    <w:rsid w:val="00F16D8D"/>
    <w:rsid w:val="00F17898"/>
    <w:rsid w:val="00F452AF"/>
    <w:rsid w:val="00F45631"/>
    <w:rsid w:val="00F470E8"/>
    <w:rsid w:val="00F7505A"/>
    <w:rsid w:val="00F92659"/>
    <w:rsid w:val="00F96C5B"/>
    <w:rsid w:val="00FC6EC7"/>
    <w:rsid w:val="00FD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593F2"/>
  <w15:chartTrackingRefBased/>
  <w15:docId w15:val="{FBDBE72A-3C5F-4E84-89D3-F221E2AB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B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BF4"/>
    <w:rPr>
      <w:b/>
      <w:bCs/>
    </w:rPr>
  </w:style>
  <w:style w:type="character" w:styleId="Hyperlink">
    <w:name w:val="Hyperlink"/>
    <w:basedOn w:val="DefaultParagraphFont"/>
    <w:uiPriority w:val="99"/>
    <w:unhideWhenUsed/>
    <w:rsid w:val="00A73BF4"/>
    <w:rPr>
      <w:color w:val="0000FF"/>
      <w:u w:val="single"/>
    </w:rPr>
  </w:style>
  <w:style w:type="character" w:customStyle="1" w:styleId="UnresolvedMention1">
    <w:name w:val="Unresolved Mention1"/>
    <w:basedOn w:val="DefaultParagraphFont"/>
    <w:uiPriority w:val="99"/>
    <w:semiHidden/>
    <w:unhideWhenUsed/>
    <w:rsid w:val="00B94F4D"/>
    <w:rPr>
      <w:color w:val="605E5C"/>
      <w:shd w:val="clear" w:color="auto" w:fill="E1DFDD"/>
    </w:rPr>
  </w:style>
  <w:style w:type="paragraph" w:styleId="Revision">
    <w:name w:val="Revision"/>
    <w:hidden/>
    <w:uiPriority w:val="99"/>
    <w:semiHidden/>
    <w:rsid w:val="00491050"/>
    <w:pPr>
      <w:spacing w:after="0" w:line="240" w:lineRule="auto"/>
    </w:pPr>
  </w:style>
  <w:style w:type="character" w:styleId="UnresolvedMention">
    <w:name w:val="Unresolved Mention"/>
    <w:basedOn w:val="DefaultParagraphFont"/>
    <w:uiPriority w:val="99"/>
    <w:semiHidden/>
    <w:unhideWhenUsed/>
    <w:rsid w:val="00BB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4806">
      <w:bodyDiv w:val="1"/>
      <w:marLeft w:val="0"/>
      <w:marRight w:val="0"/>
      <w:marTop w:val="0"/>
      <w:marBottom w:val="0"/>
      <w:divBdr>
        <w:top w:val="none" w:sz="0" w:space="0" w:color="auto"/>
        <w:left w:val="none" w:sz="0" w:space="0" w:color="auto"/>
        <w:bottom w:val="none" w:sz="0" w:space="0" w:color="auto"/>
        <w:right w:val="none" w:sz="0" w:space="0" w:color="auto"/>
      </w:divBdr>
    </w:div>
    <w:div w:id="975990222">
      <w:bodyDiv w:val="1"/>
      <w:marLeft w:val="0"/>
      <w:marRight w:val="0"/>
      <w:marTop w:val="0"/>
      <w:marBottom w:val="0"/>
      <w:divBdr>
        <w:top w:val="none" w:sz="0" w:space="0" w:color="auto"/>
        <w:left w:val="none" w:sz="0" w:space="0" w:color="auto"/>
        <w:bottom w:val="none" w:sz="0" w:space="0" w:color="auto"/>
        <w:right w:val="none" w:sz="0" w:space="0" w:color="auto"/>
      </w:divBdr>
    </w:div>
    <w:div w:id="16919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lkfriendly.org/communities/corvallis-or/" TargetMode="External"/><Relationship Id="rId18" Type="http://schemas.openxmlformats.org/officeDocument/2006/relationships/hyperlink" Target="https://www.walkfriendly.org/communities/ypsilanti-mi/" TargetMode="External"/><Relationship Id="rId26" Type="http://schemas.openxmlformats.org/officeDocument/2006/relationships/hyperlink" Target="https://www.walkfriendly.org/communities/rochester-mn/" TargetMode="External"/><Relationship Id="rId3" Type="http://schemas.openxmlformats.org/officeDocument/2006/relationships/customXml" Target="../customXml/item3.xml"/><Relationship Id="rId21" Type="http://schemas.openxmlformats.org/officeDocument/2006/relationships/hyperlink" Target="https://www.walkfriendly.org/communities/fergus-falls-mn/" TargetMode="External"/><Relationship Id="rId7" Type="http://schemas.openxmlformats.org/officeDocument/2006/relationships/footnotes" Target="footnotes.xml"/><Relationship Id="rId12" Type="http://schemas.openxmlformats.org/officeDocument/2006/relationships/hyperlink" Target="https://www.walkfriendly.org/communities/chicago-il/" TargetMode="External"/><Relationship Id="rId17" Type="http://schemas.openxmlformats.org/officeDocument/2006/relationships/hyperlink" Target="https://www.walkfriendly.org/communities/lawrence-ks/" TargetMode="External"/><Relationship Id="rId25" Type="http://schemas.openxmlformats.org/officeDocument/2006/relationships/hyperlink" Target="https://www.walkfriendly.org/communities/northampton-m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lkfriendly.org/communities/cary-nc/" TargetMode="External"/><Relationship Id="rId20" Type="http://schemas.openxmlformats.org/officeDocument/2006/relationships/hyperlink" Target="https://www.walkfriendly.org/communities/fayetteville-ar/" TargetMode="External"/><Relationship Id="rId29" Type="http://schemas.openxmlformats.org/officeDocument/2006/relationships/hyperlink" Target="https://www.walkfriendly.org/communities/wilsonville-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lkfriendly.org/communities/ann-arbor-mi/" TargetMode="External"/><Relationship Id="rId24" Type="http://schemas.openxmlformats.org/officeDocument/2006/relationships/hyperlink" Target="https://www.walkfriendly.org/communities/mt-lebanon-p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walkfriendly.org/communities/alexandria-va/" TargetMode="External"/><Relationship Id="rId23" Type="http://schemas.openxmlformats.org/officeDocument/2006/relationships/hyperlink" Target="https://www.walkfriendly.org/communities/gainesville-fl/" TargetMode="External"/><Relationship Id="rId28" Type="http://schemas.openxmlformats.org/officeDocument/2006/relationships/hyperlink" Target="https://www.walkfriendly.org/stevens-point-wi/" TargetMode="External"/><Relationship Id="rId10" Type="http://schemas.openxmlformats.org/officeDocument/2006/relationships/hyperlink" Target="http://walkfriendly.org/communities/new-york-city-ny/" TargetMode="External"/><Relationship Id="rId19" Type="http://schemas.openxmlformats.org/officeDocument/2006/relationships/hyperlink" Target="https://www.walkfriendly.org/communities/durango-co/" TargetMode="External"/><Relationship Id="rId31" Type="http://schemas.openxmlformats.org/officeDocument/2006/relationships/hyperlink" Target="http://www.walkfriendly.org" TargetMode="External"/><Relationship Id="rId4" Type="http://schemas.openxmlformats.org/officeDocument/2006/relationships/styles" Target="styles.xml"/><Relationship Id="rId9" Type="http://schemas.openxmlformats.org/officeDocument/2006/relationships/hyperlink" Target="http://walkfriendly.org/communities/arlington-va/" TargetMode="External"/><Relationship Id="rId14" Type="http://schemas.openxmlformats.org/officeDocument/2006/relationships/hyperlink" Target="https://www.walkfriendly.org/communities/minneapolis-mn/" TargetMode="External"/><Relationship Id="rId22" Type="http://schemas.openxmlformats.org/officeDocument/2006/relationships/hyperlink" Target="https://www.walkfriendly.org/communities/flagstaff-az/" TargetMode="External"/><Relationship Id="rId27" Type="http://schemas.openxmlformats.org/officeDocument/2006/relationships/hyperlink" Target="https://www.walkfriendly.org/communities/sitka-ak/" TargetMode="External"/><Relationship Id="rId30" Type="http://schemas.openxmlformats.org/officeDocument/2006/relationships/hyperlink" Target="https://www.walkfriendly.org/communities/york-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16" ma:contentTypeDescription="Create a new document." ma:contentTypeScope="" ma:versionID="9b8d6af74e13bb4d678b2ca111128aac">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87a33985b6eb84920f9fce78627bc169"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375EC-0D66-45FE-8624-99A3EBEC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EB562-2688-4347-A65B-F6CBD7882385}">
  <ds:schemaRefs>
    <ds:schemaRef ds:uri="http://schemas.microsoft.com/office/2006/metadata/properties"/>
    <ds:schemaRef ds:uri="http://schemas.microsoft.com/office/infopath/2007/PartnerControls"/>
    <ds:schemaRef ds:uri="152bb8f6-9943-4e0b-b149-e0c8655e40cd"/>
    <ds:schemaRef ds:uri="6c2a5d45-ecec-4eb8-9b14-12a132e17a24"/>
  </ds:schemaRefs>
</ds:datastoreItem>
</file>

<file path=customXml/itemProps3.xml><?xml version="1.0" encoding="utf-8"?>
<ds:datastoreItem xmlns:ds="http://schemas.openxmlformats.org/officeDocument/2006/customXml" ds:itemID="{0A836DB9-C44C-4ECA-939A-236CD72C3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3928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Gelinne, Dan</dc:creator>
  <cp:keywords/>
  <dc:description/>
  <cp:lastModifiedBy>Gelinne, Dan</cp:lastModifiedBy>
  <cp:revision>5</cp:revision>
  <dcterms:created xsi:type="dcterms:W3CDTF">2022-06-15T17:19:00Z</dcterms:created>
  <dcterms:modified xsi:type="dcterms:W3CDTF">2022-06-16T14:25:00Z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0x01010013857978FBD9C949BD79D631F6ABCE2F</vt:lpwstr>
  </property>
  <property fmtid="{D5CDD505-2E9C-101B-9397-08002B2CF9AE}" pid="3" name="MediaServiceImageTags">
    <vt:lpwstr/>
  </property>
</Properties>
</file>